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605CE" w14:textId="5783DF0D" w:rsidR="00C03F00" w:rsidRPr="00EA4303" w:rsidRDefault="00B36541" w:rsidP="00B36541">
      <w:pPr>
        <w:jc w:val="center"/>
        <w:rPr>
          <w:b/>
          <w:bCs/>
          <w:u w:val="single"/>
        </w:rPr>
      </w:pPr>
      <w:r w:rsidRPr="00EA4303">
        <w:rPr>
          <w:b/>
          <w:bCs/>
          <w:u w:val="single"/>
        </w:rPr>
        <w:t xml:space="preserve">Reception Home Learning </w:t>
      </w:r>
    </w:p>
    <w:p w14:paraId="7910E750" w14:textId="57D197EC" w:rsidR="00B36541" w:rsidRDefault="00B36541" w:rsidP="00B36541">
      <w:pPr>
        <w:jc w:val="center"/>
      </w:pPr>
      <w:r>
        <w:t>Try to complete some of these activities while you are not attending school.</w:t>
      </w:r>
    </w:p>
    <w:tbl>
      <w:tblPr>
        <w:tblStyle w:val="TableGrid"/>
        <w:tblW w:w="0" w:type="auto"/>
        <w:tblLook w:val="04A0" w:firstRow="1" w:lastRow="0" w:firstColumn="1" w:lastColumn="0" w:noHBand="0" w:noVBand="1"/>
      </w:tblPr>
      <w:tblGrid>
        <w:gridCol w:w="3005"/>
        <w:gridCol w:w="3005"/>
        <w:gridCol w:w="3006"/>
      </w:tblGrid>
      <w:tr w:rsidR="00B36541" w14:paraId="4B82EED3" w14:textId="77777777" w:rsidTr="00B36541">
        <w:tc>
          <w:tcPr>
            <w:tcW w:w="3005" w:type="dxa"/>
          </w:tcPr>
          <w:p w14:paraId="3F4421F7" w14:textId="0F01C7DB" w:rsidR="00B36541" w:rsidRPr="00B36541" w:rsidRDefault="00B36541" w:rsidP="00B36541">
            <w:pPr>
              <w:pStyle w:val="ListParagraph"/>
              <w:numPr>
                <w:ilvl w:val="0"/>
                <w:numId w:val="1"/>
              </w:numPr>
              <w:rPr>
                <w:b/>
                <w:bCs/>
              </w:rPr>
            </w:pPr>
            <w:r w:rsidRPr="00B36541">
              <w:rPr>
                <w:b/>
                <w:bCs/>
              </w:rPr>
              <w:t>Keep practising all the attached phase 2 and phase 3 phonics</w:t>
            </w:r>
            <w:r>
              <w:rPr>
                <w:b/>
                <w:bCs/>
              </w:rPr>
              <w:t xml:space="preserve"> and the tricky words</w:t>
            </w:r>
            <w:r w:rsidRPr="00B36541">
              <w:rPr>
                <w:b/>
                <w:bCs/>
              </w:rPr>
              <w:t xml:space="preserve">. </w:t>
            </w:r>
            <w:r w:rsidR="002F72E9">
              <w:rPr>
                <w:b/>
                <w:bCs/>
              </w:rPr>
              <w:t xml:space="preserve">  </w:t>
            </w:r>
            <w:r w:rsidR="002F72E9">
              <w:t>See phoneme (sound) sheets.</w:t>
            </w:r>
          </w:p>
        </w:tc>
        <w:tc>
          <w:tcPr>
            <w:tcW w:w="3005" w:type="dxa"/>
          </w:tcPr>
          <w:p w14:paraId="33D7E343" w14:textId="463B1EB8" w:rsidR="00B36541" w:rsidRDefault="00B36541" w:rsidP="00B36541">
            <w:pPr>
              <w:pStyle w:val="ListParagraph"/>
              <w:numPr>
                <w:ilvl w:val="0"/>
                <w:numId w:val="1"/>
              </w:numPr>
            </w:pPr>
            <w:r w:rsidRPr="00B36541">
              <w:rPr>
                <w:b/>
                <w:bCs/>
              </w:rPr>
              <w:t>Can you write a list of words for some of the phase 2 and 3 phonemes,</w:t>
            </w:r>
            <w:r>
              <w:t xml:space="preserve"> e.g. coat, goat and boat for /</w:t>
            </w:r>
            <w:proofErr w:type="spellStart"/>
            <w:r>
              <w:t>oa</w:t>
            </w:r>
            <w:proofErr w:type="spellEnd"/>
            <w:r>
              <w:t>/</w:t>
            </w:r>
          </w:p>
        </w:tc>
        <w:tc>
          <w:tcPr>
            <w:tcW w:w="3006" w:type="dxa"/>
          </w:tcPr>
          <w:p w14:paraId="7C3655B5" w14:textId="7691B530" w:rsidR="00B36541" w:rsidRDefault="00B36541" w:rsidP="00B36541">
            <w:pPr>
              <w:pStyle w:val="ListParagraph"/>
              <w:numPr>
                <w:ilvl w:val="0"/>
                <w:numId w:val="1"/>
              </w:numPr>
            </w:pPr>
            <w:r>
              <w:rPr>
                <w:b/>
                <w:bCs/>
              </w:rPr>
              <w:t xml:space="preserve">Can you use some of the words you have written and write a sentence using them, </w:t>
            </w:r>
            <w:r>
              <w:t>i.e. The coat is red and warm.</w:t>
            </w:r>
          </w:p>
        </w:tc>
      </w:tr>
      <w:tr w:rsidR="00B36541" w14:paraId="4C0B629F" w14:textId="77777777" w:rsidTr="00B36541">
        <w:tc>
          <w:tcPr>
            <w:tcW w:w="3005" w:type="dxa"/>
          </w:tcPr>
          <w:p w14:paraId="7910E80B" w14:textId="3B9FD071" w:rsidR="00B36541" w:rsidRDefault="00B36541" w:rsidP="00B36541">
            <w:pPr>
              <w:pStyle w:val="ListParagraph"/>
              <w:numPr>
                <w:ilvl w:val="0"/>
                <w:numId w:val="1"/>
              </w:numPr>
            </w:pPr>
            <w:r>
              <w:rPr>
                <w:b/>
                <w:bCs/>
              </w:rPr>
              <w:t xml:space="preserve">Practise counting things everyday – </w:t>
            </w:r>
            <w:r w:rsidRPr="00EA4303">
              <w:t>you can count how many stairs you climb, how many signs you can spot, how many lambs you can see etc.  Can you count to 20</w:t>
            </w:r>
            <w:r w:rsidR="002F72E9">
              <w:t xml:space="preserve"> and beyond?</w:t>
            </w:r>
          </w:p>
        </w:tc>
        <w:tc>
          <w:tcPr>
            <w:tcW w:w="3005" w:type="dxa"/>
          </w:tcPr>
          <w:p w14:paraId="18A2F492" w14:textId="360D7F5D" w:rsidR="00B36541" w:rsidRDefault="00EA4303" w:rsidP="00EA4303">
            <w:pPr>
              <w:pStyle w:val="ListParagraph"/>
              <w:numPr>
                <w:ilvl w:val="0"/>
                <w:numId w:val="1"/>
              </w:numPr>
            </w:pPr>
            <w:r w:rsidRPr="00EA4303">
              <w:rPr>
                <w:b/>
                <w:bCs/>
              </w:rPr>
              <w:t>Using the number line provided count one more than a given number</w:t>
            </w:r>
            <w:r>
              <w:t>.  For example, count some grapes and then say which number is one more.</w:t>
            </w:r>
          </w:p>
        </w:tc>
        <w:tc>
          <w:tcPr>
            <w:tcW w:w="3006" w:type="dxa"/>
          </w:tcPr>
          <w:p w14:paraId="3E8D4135" w14:textId="05213EA2" w:rsidR="00B36541" w:rsidRDefault="00EA4303" w:rsidP="00EA4303">
            <w:pPr>
              <w:pStyle w:val="ListParagraph"/>
              <w:numPr>
                <w:ilvl w:val="0"/>
                <w:numId w:val="1"/>
              </w:numPr>
            </w:pPr>
            <w:r w:rsidRPr="00EA4303">
              <w:rPr>
                <w:b/>
                <w:bCs/>
              </w:rPr>
              <w:t>Add two sets of objects together.</w:t>
            </w:r>
            <w:r>
              <w:t xml:space="preserve">  For example, add a bowl of apples to a bunch of bananas to find out the total number of pieces of fruit.</w:t>
            </w:r>
          </w:p>
        </w:tc>
      </w:tr>
      <w:tr w:rsidR="00B36541" w14:paraId="37A8885B" w14:textId="77777777" w:rsidTr="00B36541">
        <w:tc>
          <w:tcPr>
            <w:tcW w:w="3005" w:type="dxa"/>
          </w:tcPr>
          <w:p w14:paraId="6BD35BD4" w14:textId="022A4520" w:rsidR="00B36541" w:rsidRDefault="002A65EA" w:rsidP="00EA4303">
            <w:pPr>
              <w:pStyle w:val="ListParagraph"/>
              <w:numPr>
                <w:ilvl w:val="0"/>
                <w:numId w:val="1"/>
              </w:numPr>
            </w:pPr>
            <w:r w:rsidRPr="002A65EA">
              <w:rPr>
                <w:b/>
                <w:bCs/>
              </w:rPr>
              <w:t>Keep reading words and simple sentences.</w:t>
            </w:r>
            <w:r>
              <w:t xml:space="preserve">  Ask a family member to write some simple sentences for you to read.</w:t>
            </w:r>
          </w:p>
        </w:tc>
        <w:tc>
          <w:tcPr>
            <w:tcW w:w="3005" w:type="dxa"/>
          </w:tcPr>
          <w:p w14:paraId="2676CDB3" w14:textId="6A638D09" w:rsidR="002A65EA" w:rsidRDefault="002A65EA" w:rsidP="002A65EA">
            <w:pPr>
              <w:pStyle w:val="ListParagraph"/>
              <w:numPr>
                <w:ilvl w:val="0"/>
                <w:numId w:val="1"/>
              </w:numPr>
            </w:pPr>
            <w:r w:rsidRPr="002A65EA">
              <w:rPr>
                <w:b/>
                <w:bCs/>
              </w:rPr>
              <w:t>Write some sentences about what you have done during the day.</w:t>
            </w:r>
            <w:r>
              <w:t xml:space="preserve">  For example, I had fun at the park.</w:t>
            </w:r>
          </w:p>
        </w:tc>
        <w:tc>
          <w:tcPr>
            <w:tcW w:w="3006" w:type="dxa"/>
          </w:tcPr>
          <w:p w14:paraId="36BE2545" w14:textId="57EFBD80" w:rsidR="00B36541" w:rsidRDefault="002A65EA" w:rsidP="002A65EA">
            <w:pPr>
              <w:pStyle w:val="ListParagraph"/>
              <w:numPr>
                <w:ilvl w:val="0"/>
                <w:numId w:val="1"/>
              </w:numPr>
            </w:pPr>
            <w:r w:rsidRPr="002A65EA">
              <w:rPr>
                <w:b/>
                <w:bCs/>
              </w:rPr>
              <w:t>Share some books with a family member.</w:t>
            </w:r>
            <w:r>
              <w:t xml:space="preserve">  Perhaps get them to read some words while you read the words you know.</w:t>
            </w:r>
          </w:p>
        </w:tc>
      </w:tr>
    </w:tbl>
    <w:p w14:paraId="1EA975AC" w14:textId="2345ABF2" w:rsidR="00B36541" w:rsidRDefault="00B36541" w:rsidP="00B36541">
      <w:pPr>
        <w:jc w:val="center"/>
      </w:pPr>
    </w:p>
    <w:p w14:paraId="42E23197" w14:textId="6C721950" w:rsidR="002A65EA" w:rsidRDefault="002A65EA" w:rsidP="00B36541">
      <w:pPr>
        <w:jc w:val="center"/>
      </w:pPr>
      <w:r>
        <w:t>In addition to the above activities the following websites have more activities that you may wish to access:</w:t>
      </w:r>
    </w:p>
    <w:p w14:paraId="7042047A" w14:textId="0F12BE1F" w:rsidR="002A65EA" w:rsidRDefault="002A65EA" w:rsidP="002A65EA">
      <w:pPr>
        <w:pStyle w:val="ListParagraph"/>
        <w:numPr>
          <w:ilvl w:val="0"/>
          <w:numId w:val="2"/>
        </w:numPr>
      </w:pPr>
      <w:r>
        <w:t xml:space="preserve">Twinkl – </w:t>
      </w:r>
      <w:hyperlink r:id="rId5" w:history="1">
        <w:r w:rsidR="006A66CB" w:rsidRPr="006D7381">
          <w:rPr>
            <w:rStyle w:val="Hyperlink"/>
          </w:rPr>
          <w:t>www.twinkl.co.uk/offers</w:t>
        </w:r>
      </w:hyperlink>
      <w:r w:rsidR="006A66CB">
        <w:t xml:space="preserve"> enter the following code </w:t>
      </w:r>
      <w:r w:rsidR="006A66CB" w:rsidRPr="006A66CB">
        <w:rPr>
          <w:rFonts w:ascii="Helvetica" w:hAnsi="Helvetica" w:cs="Helvetica"/>
          <w:color w:val="333333"/>
          <w:sz w:val="24"/>
          <w:szCs w:val="24"/>
          <w:shd w:val="clear" w:color="auto" w:fill="FFFFFF"/>
        </w:rPr>
        <w:t>UKTWINKLHELPS</w:t>
      </w:r>
      <w:r w:rsidR="006A66CB">
        <w:t xml:space="preserve"> for free access to resources for one month</w:t>
      </w:r>
      <w:r w:rsidR="002F72E9">
        <w:t>.</w:t>
      </w:r>
    </w:p>
    <w:p w14:paraId="70E53171" w14:textId="78D58CD5" w:rsidR="002F72E9" w:rsidRDefault="002F72E9" w:rsidP="002F72E9">
      <w:pPr>
        <w:pStyle w:val="ListParagraph"/>
        <w:numPr>
          <w:ilvl w:val="0"/>
          <w:numId w:val="2"/>
        </w:numPr>
      </w:pPr>
      <w:r>
        <w:t xml:space="preserve">Teaching Ideas – </w:t>
      </w:r>
      <w:hyperlink r:id="rId6" w:history="1">
        <w:r w:rsidRPr="006D7381">
          <w:rPr>
            <w:rStyle w:val="Hyperlink"/>
          </w:rPr>
          <w:t>www.teachingideas.co.uk</w:t>
        </w:r>
      </w:hyperlink>
      <w:r>
        <w:t xml:space="preserve"> Great ideas linked to books that can be completed at home.</w:t>
      </w:r>
    </w:p>
    <w:p w14:paraId="3388B2E7" w14:textId="0DA131B2" w:rsidR="002F72E9" w:rsidRDefault="0081350F" w:rsidP="002F72E9">
      <w:pPr>
        <w:pStyle w:val="ListParagraph"/>
        <w:numPr>
          <w:ilvl w:val="0"/>
          <w:numId w:val="2"/>
        </w:numPr>
      </w:pPr>
      <w:proofErr w:type="spellStart"/>
      <w:r>
        <w:t>tes</w:t>
      </w:r>
      <w:proofErr w:type="spellEnd"/>
      <w:r w:rsidR="002F72E9">
        <w:t xml:space="preserve"> – </w:t>
      </w:r>
      <w:hyperlink r:id="rId7" w:history="1">
        <w:r w:rsidRPr="006D7381">
          <w:rPr>
            <w:rStyle w:val="Hyperlink"/>
          </w:rPr>
          <w:t>www.tes.com/resources</w:t>
        </w:r>
      </w:hyperlink>
      <w:r>
        <w:t xml:space="preserve">  Search for EYFS corona virus information – a lot </w:t>
      </w:r>
      <w:r w:rsidR="0058109A">
        <w:t xml:space="preserve">of the resources </w:t>
      </w:r>
      <w:r>
        <w:t>need to be paid for but some great activities here to complete at home.</w:t>
      </w:r>
    </w:p>
    <w:p w14:paraId="7BFC2365" w14:textId="7DDE973E" w:rsidR="001060F4" w:rsidRDefault="001060F4" w:rsidP="001060F4"/>
    <w:p w14:paraId="03FF8D61" w14:textId="1872BAFA" w:rsidR="0081350F" w:rsidRDefault="001060F4" w:rsidP="001060F4">
      <w:r>
        <w:t>I have also included the early years objectives so that you are aware of the things that most children should know by the end of their reception year.  This may help you to plan any additional learning for your child.  By the end of the reception year it is hoped that all children would be able to achieve the Early Learning Goal.</w:t>
      </w:r>
    </w:p>
    <w:p w14:paraId="334B5D6A" w14:textId="6D4B71A3" w:rsidR="001060F4" w:rsidRDefault="001060F4" w:rsidP="001060F4">
      <w:pPr>
        <w:ind w:left="360"/>
      </w:pPr>
    </w:p>
    <w:p w14:paraId="6753A70F" w14:textId="5498BC8F" w:rsidR="001060F4" w:rsidRDefault="001060F4" w:rsidP="001060F4">
      <w:pPr>
        <w:ind w:left="360"/>
      </w:pPr>
      <w:r>
        <w:t xml:space="preserve">I am happy to be contacted for further advice by email.  My email address is </w:t>
      </w:r>
    </w:p>
    <w:p w14:paraId="028689AD" w14:textId="22569956" w:rsidR="001060F4" w:rsidRDefault="001060F4" w:rsidP="001060F4">
      <w:pPr>
        <w:ind w:left="360"/>
        <w:jc w:val="center"/>
        <w:rPr>
          <w:b/>
          <w:bCs/>
        </w:rPr>
      </w:pPr>
      <w:hyperlink r:id="rId8" w:history="1">
        <w:r w:rsidRPr="0091626B">
          <w:rPr>
            <w:rStyle w:val="Hyperlink"/>
            <w:b/>
            <w:bCs/>
          </w:rPr>
          <w:t>mhorrell@exmoorlink.org</w:t>
        </w:r>
      </w:hyperlink>
    </w:p>
    <w:p w14:paraId="21F80988" w14:textId="67204D11" w:rsidR="001060F4" w:rsidRDefault="001060F4" w:rsidP="001060F4">
      <w:pPr>
        <w:ind w:left="360"/>
      </w:pPr>
      <w:r w:rsidRPr="001060F4">
        <w:t>I wish you all the very</w:t>
      </w:r>
      <w:r>
        <w:t xml:space="preserve"> best over this worrying time and look forward to seeing everybody again soon.  Take care and be safe.</w:t>
      </w:r>
    </w:p>
    <w:p w14:paraId="5F9B60E0" w14:textId="047BB94E" w:rsidR="006A66CB" w:rsidRDefault="001060F4" w:rsidP="001060F4">
      <w:pPr>
        <w:ind w:left="360"/>
      </w:pPr>
      <w:r>
        <w:t>Mia Horrell</w:t>
      </w:r>
      <w:bookmarkStart w:id="0" w:name="_GoBack"/>
      <w:bookmarkEnd w:id="0"/>
    </w:p>
    <w:sectPr w:rsidR="006A6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73DEF"/>
    <w:multiLevelType w:val="hybridMultilevel"/>
    <w:tmpl w:val="383A8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9A331E"/>
    <w:multiLevelType w:val="hybridMultilevel"/>
    <w:tmpl w:val="D520C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41"/>
    <w:rsid w:val="001060F4"/>
    <w:rsid w:val="002A65EA"/>
    <w:rsid w:val="002F72E9"/>
    <w:rsid w:val="0058109A"/>
    <w:rsid w:val="006A66CB"/>
    <w:rsid w:val="00785B03"/>
    <w:rsid w:val="0081350F"/>
    <w:rsid w:val="00B30339"/>
    <w:rsid w:val="00B36541"/>
    <w:rsid w:val="00C03F00"/>
    <w:rsid w:val="00EA4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F46E"/>
  <w15:chartTrackingRefBased/>
  <w15:docId w15:val="{D9DC23AD-CB32-4015-B9CE-B0CF67F6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541"/>
    <w:pPr>
      <w:ind w:left="720"/>
      <w:contextualSpacing/>
    </w:pPr>
  </w:style>
  <w:style w:type="character" w:styleId="Hyperlink">
    <w:name w:val="Hyperlink"/>
    <w:basedOn w:val="DefaultParagraphFont"/>
    <w:uiPriority w:val="99"/>
    <w:unhideWhenUsed/>
    <w:rsid w:val="006A66CB"/>
    <w:rPr>
      <w:color w:val="0563C1" w:themeColor="hyperlink"/>
      <w:u w:val="single"/>
    </w:rPr>
  </w:style>
  <w:style w:type="character" w:styleId="UnresolvedMention">
    <w:name w:val="Unresolved Mention"/>
    <w:basedOn w:val="DefaultParagraphFont"/>
    <w:uiPriority w:val="99"/>
    <w:semiHidden/>
    <w:unhideWhenUsed/>
    <w:rsid w:val="006A6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rell@exmoorlink.org" TargetMode="External"/><Relationship Id="rId3" Type="http://schemas.openxmlformats.org/officeDocument/2006/relationships/settings" Target="settings.xml"/><Relationship Id="rId7" Type="http://schemas.openxmlformats.org/officeDocument/2006/relationships/hyperlink" Target="http://www.tes.com/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ideas.co.uk" TargetMode="External"/><Relationship Id="rId5" Type="http://schemas.openxmlformats.org/officeDocument/2006/relationships/hyperlink" Target="http://www.twinkl.co.uk/off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Horrell</dc:creator>
  <cp:keywords/>
  <dc:description/>
  <cp:lastModifiedBy>Mia Horrell</cp:lastModifiedBy>
  <cp:revision>3</cp:revision>
  <dcterms:created xsi:type="dcterms:W3CDTF">2020-03-18T20:08:00Z</dcterms:created>
  <dcterms:modified xsi:type="dcterms:W3CDTF">2020-03-18T20:31:00Z</dcterms:modified>
</cp:coreProperties>
</file>